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Припрема за час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1559"/>
        <w:gridCol w:w="1558"/>
        <w:gridCol w:w="3117"/>
        <w:tblGridChange w:id="0">
          <w:tblGrid>
            <w:gridCol w:w="3116"/>
            <w:gridCol w:w="1559"/>
            <w:gridCol w:w="1558"/>
            <w:gridCol w:w="3117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Предмет: Физика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Уџбеник: Физика 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Издавач : Дата статус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Наставник: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Час број: 12.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Одељење: 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Датум:</w:t>
            </w:r>
          </w:p>
        </w:tc>
      </w:tr>
    </w:tbl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45"/>
        <w:gridCol w:w="7105"/>
        <w:tblGridChange w:id="0">
          <w:tblGrid>
            <w:gridCol w:w="2245"/>
            <w:gridCol w:w="71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тема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КРЕТАЊЕ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јединица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Графичко представљање зависности брзине и пута од времена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Тип часа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Циљ часа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се ученици упознају са графичким приказом зависности брзине од времена код равномерног праволинијског кретања;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се ученици упознају са  графичким приказом зависности пређеног пута од врмена код равномерног праволинијског кретања;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за примену знања из физике;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ученици развију способност за активно стицање знања.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Очекивани исходи на крају часа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 нацрта графике зависности пређеног пута и брзине од времена и на основу њих израчуна тражене вредности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Облик рада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Фронтални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, индивидуални, групни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Наставне методе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Монолошка, дијалошка, илустративно-демонстративна, метода рада са уџбеником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Наставна средства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Стаклена цев дужине 1 m из које је испуњена течношћу унутар које се налази мехур, на крајевима цеви је скала са подељцима на међусобно једнаком растојањима , уџбеник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Међупредметне компетенције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Компетенција за учење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 Рад са подацима и информацијама 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Решавање проблема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Комуникација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Сарадња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/>
      </w:pPr>
      <w:r w:rsidDel="00000000" w:rsidR="00000000" w:rsidRPr="00000000">
        <w:rPr>
          <w:rtl w:val="0"/>
        </w:rPr>
        <w:t xml:space="preserve">Временска структура часа (ток часа)</w:t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Уводни део часа ( 10 минута)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 уводном делу часа  наставник дели ученике у групе и  задаје проблемски  задатак. Задатак:</w:t>
            </w:r>
          </w:p>
          <w:p w:rsidR="00000000" w:rsidDel="00000000" w:rsidP="00000000" w:rsidRDefault="00000000" w:rsidRPr="00000000" w14:paraId="0000003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Камион се једним делом равног пута дружине 100 m креће тако да тај пут пређе за 10 s. Израчунајте брзину кретања аутомобила на целом путу.</w:t>
            </w:r>
          </w:p>
        </w:tc>
      </w:tr>
    </w:tbl>
    <w:p w:rsidR="00000000" w:rsidDel="00000000" w:rsidP="00000000" w:rsidRDefault="00000000" w:rsidRPr="00000000" w14:paraId="00000033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Главни део часа ( 30 минута)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Ученици раде задатак и саопштавају резултат: 10 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highlight w:val="whit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s</m:t>
                  </m:r>
                </m:den>
              </m:f>
            </m:oMath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Настник уводи ученике у табеларно и графичко приказивање зависности физичких величина.</w:t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На табли црта табелу зависности брзине од врмена кретања камиона на равном делу аутопута. 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Временски интервал од 10 s дели на десет интервала од по 1 s, и вредности вемерен убације у табелу. Заједно са ученицима попуњава табелу у којој је приказана зависност брзине од времена.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Ученици у оквиру своје групе коментаришу, дају одговоре на питања наставника, попуњавају табелу.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9124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759"/>
              <w:gridCol w:w="759"/>
              <w:gridCol w:w="760"/>
              <w:gridCol w:w="760"/>
              <w:gridCol w:w="760"/>
              <w:gridCol w:w="760"/>
              <w:gridCol w:w="761"/>
              <w:gridCol w:w="761"/>
              <w:gridCol w:w="761"/>
              <w:gridCol w:w="761"/>
              <w:gridCol w:w="761"/>
              <w:gridCol w:w="761"/>
              <w:tblGridChange w:id="0">
                <w:tblGrid>
                  <w:gridCol w:w="759"/>
                  <w:gridCol w:w="759"/>
                  <w:gridCol w:w="760"/>
                  <w:gridCol w:w="760"/>
                  <w:gridCol w:w="760"/>
                  <w:gridCol w:w="760"/>
                  <w:gridCol w:w="761"/>
                  <w:gridCol w:w="761"/>
                  <w:gridCol w:w="761"/>
                  <w:gridCol w:w="761"/>
                  <w:gridCol w:w="761"/>
                  <w:gridCol w:w="76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E">
                  <w:pPr>
                    <w:rPr>
                      <w:rFonts w:ascii="Times New Roman" w:cs="Times New Roman" w:eastAsia="Times New Roman" w:hAnsi="Times New Roman"/>
                      <w:i w:val="1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i w:val="1"/>
                      <w:highlight w:val="white"/>
                      <w:rtl w:val="0"/>
                    </w:rPr>
                    <w:t xml:space="preserve">t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[s]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3F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0</w:t>
                  </w:r>
                </w:p>
              </w:tc>
              <w:tc>
                <w:tcPr/>
                <w:p w:rsidR="00000000" w:rsidDel="00000000" w:rsidP="00000000" w:rsidRDefault="00000000" w:rsidRPr="00000000" w14:paraId="00000040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041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2</w:t>
                  </w:r>
                </w:p>
              </w:tc>
              <w:tc>
                <w:tcPr/>
                <w:p w:rsidR="00000000" w:rsidDel="00000000" w:rsidP="00000000" w:rsidRDefault="00000000" w:rsidRPr="00000000" w14:paraId="00000042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3</w:t>
                  </w:r>
                </w:p>
              </w:tc>
              <w:tc>
                <w:tcPr/>
                <w:p w:rsidR="00000000" w:rsidDel="00000000" w:rsidP="00000000" w:rsidRDefault="00000000" w:rsidRPr="00000000" w14:paraId="00000043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044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5</w:t>
                  </w:r>
                </w:p>
              </w:tc>
              <w:tc>
                <w:tcPr/>
                <w:p w:rsidR="00000000" w:rsidDel="00000000" w:rsidP="00000000" w:rsidRDefault="00000000" w:rsidRPr="00000000" w14:paraId="00000045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6</w:t>
                  </w:r>
                </w:p>
              </w:tc>
              <w:tc>
                <w:tcPr/>
                <w:p w:rsidR="00000000" w:rsidDel="00000000" w:rsidP="00000000" w:rsidRDefault="00000000" w:rsidRPr="00000000" w14:paraId="00000046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7</w:t>
                  </w:r>
                </w:p>
              </w:tc>
              <w:tc>
                <w:tcPr/>
                <w:p w:rsidR="00000000" w:rsidDel="00000000" w:rsidP="00000000" w:rsidRDefault="00000000" w:rsidRPr="00000000" w14:paraId="00000047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8</w:t>
                  </w:r>
                </w:p>
              </w:tc>
              <w:tc>
                <w:tcPr/>
                <w:p w:rsidR="00000000" w:rsidDel="00000000" w:rsidP="00000000" w:rsidRDefault="00000000" w:rsidRPr="00000000" w14:paraId="00000048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9</w:t>
                  </w:r>
                </w:p>
              </w:tc>
              <w:tc>
                <w:tcPr/>
                <w:p w:rsidR="00000000" w:rsidDel="00000000" w:rsidP="00000000" w:rsidRDefault="00000000" w:rsidRPr="00000000" w14:paraId="00000049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4A">
                  <w:pPr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i w:val="1"/>
                      <w:highlight w:val="white"/>
                      <w:rtl w:val="0"/>
                    </w:rPr>
                    <w:t xml:space="preserve">v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4B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4C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4D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4E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4F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50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51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52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53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54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55">
                  <w:pPr>
                    <w:jc w:val="center"/>
                    <w:rPr>
                      <w:rFonts w:ascii="Times New Roman" w:cs="Times New Roman" w:eastAsia="Times New Roman" w:hAnsi="Times New Roman"/>
                      <w:highlight w:val="whit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highlight w:val="white"/>
                      <w:rtl w:val="0"/>
                    </w:rPr>
                    <w:t xml:space="preserve">10</w:t>
                  </w:r>
                </w:p>
              </w:tc>
            </w:tr>
          </w:tbl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Након објашњеног табеларног приказивања зависности физичких величина наставник уводи ученике у графичко престављање завиосности физичких величина. Свака група добија милиметарски папир. Наставник уводи ученике у поступак цртања графика зависности берзине од врмена код равномерног праволинијског кретања. Објашњава ученицима како се бира погодна размера. На хоринзонталној оси ученици уносе податке за време из табеле, а на вертикалног податке за брзину. На основу унетих података ученици уз помоћ наставника евидентирају карактеристичне тачке на графику и цртају график.</w:t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Анализирајући график ученици долазе до закључка да се брзина не мења током времена.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Затим наставник даје упуства за табеларно приказивање зависности пређеног пута од времена. Ученици попуњавају табелу тако што израчунавају вредности пређеног пута помоћу закона пута, при констатној брзини </w:t>
            </w:r>
            <m:oMath>
              <m:r>
                <w:rPr>
                  <w:rFonts w:ascii="Cambria Math" w:cs="Cambria Math" w:eastAsia="Cambria Math" w:hAnsi="Cambria Math"/>
                  <w:highlight w:val="white"/>
                </w:rPr>
                <m:t xml:space="preserve">v=</m:t>
              </m:r>
            </m:oMath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</w:t>
            </w:r>
            <m:oMath>
              <m:r>
                <w:rPr>
                  <w:rFonts w:ascii="Cambria Math" w:cs="Cambria Math" w:eastAsia="Cambria Math" w:hAnsi="Cambria Math"/>
                  <w:highlight w:val="white"/>
                </w:rPr>
                <m:t xml:space="preserve"> </m:t>
              </m:r>
              <m:f>
                <m:fPr>
                  <m:ctrlPr>
                    <w:rPr>
                      <w:rFonts w:ascii="Cambria Math" w:cs="Cambria Math" w:eastAsia="Cambria Math" w:hAnsi="Cambria Math"/>
                      <w:highlight w:val="white"/>
                    </w:rPr>
                  </m:ctrlPr>
                </m:fPr>
                <m:num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m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highlight w:val="white"/>
                    </w:rPr>
                    <m:t xml:space="preserve">s</m:t>
                  </m:r>
                </m:den>
              </m:f>
            </m:oMath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Cambria Math" w:cs="Cambria Math" w:eastAsia="Cambria Math" w:hAnsi="Cambria Math"/>
                <w:highlight w:val="white"/>
              </w:rPr>
            </w:pPr>
            <m:oMath>
              <m:r>
                <w:rPr>
                  <w:rFonts w:ascii="Cambria Math" w:cs="Cambria Math" w:eastAsia="Cambria Math" w:hAnsi="Cambria Math"/>
                  <w:highlight w:val="white"/>
                </w:rPr>
                <m:t xml:space="preserve">s=v·t</m:t>
              </m:r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9124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839"/>
              <w:gridCol w:w="756"/>
              <w:gridCol w:w="756"/>
              <w:gridCol w:w="755"/>
              <w:gridCol w:w="755"/>
              <w:gridCol w:w="755"/>
              <w:gridCol w:w="756"/>
              <w:gridCol w:w="756"/>
              <w:gridCol w:w="756"/>
              <w:gridCol w:w="743"/>
              <w:gridCol w:w="756"/>
              <w:gridCol w:w="741"/>
              <w:tblGridChange w:id="0">
                <w:tblGrid>
                  <w:gridCol w:w="839"/>
                  <w:gridCol w:w="756"/>
                  <w:gridCol w:w="756"/>
                  <w:gridCol w:w="755"/>
                  <w:gridCol w:w="755"/>
                  <w:gridCol w:w="755"/>
                  <w:gridCol w:w="756"/>
                  <w:gridCol w:w="756"/>
                  <w:gridCol w:w="756"/>
                  <w:gridCol w:w="743"/>
                  <w:gridCol w:w="756"/>
                  <w:gridCol w:w="74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5C">
                  <w:pPr>
                    <w:jc w:val="center"/>
                    <w:rPr/>
                  </w:pPr>
                  <m:oMath>
                    <m:r>
                      <w:rPr>
                        <w:rFonts w:ascii="Cambria Math" w:cs="Cambria Math" w:eastAsia="Cambria Math" w:hAnsi="Cambria Math"/>
                      </w:rPr>
                      <m:t xml:space="preserve">t</m:t>
                    </m:r>
                  </m:oMath>
                  <w:r w:rsidDel="00000000" w:rsidR="00000000" w:rsidRPr="00000000">
                    <w:rPr>
                      <w:rtl w:val="0"/>
                    </w:rPr>
                    <w:t xml:space="preserve">[</w:t>
                  </w: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s</w:t>
                  </w:r>
                  <w:r w:rsidDel="00000000" w:rsidR="00000000" w:rsidRPr="00000000">
                    <w:rPr>
                      <w:rtl w:val="0"/>
                    </w:rPr>
                    <w:t xml:space="preserve">]</w:t>
                  </w:r>
                </w:p>
              </w:tc>
              <w:tc>
                <w:tcPr/>
                <w:p w:rsidR="00000000" w:rsidDel="00000000" w:rsidP="00000000" w:rsidRDefault="00000000" w:rsidRPr="00000000" w14:paraId="0000005D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0</w:t>
                  </w:r>
                </w:p>
              </w:tc>
              <w:tc>
                <w:tcPr/>
                <w:p w:rsidR="00000000" w:rsidDel="00000000" w:rsidP="00000000" w:rsidRDefault="00000000" w:rsidRPr="00000000" w14:paraId="0000005E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05F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/>
                <w:p w:rsidR="00000000" w:rsidDel="00000000" w:rsidP="00000000" w:rsidRDefault="00000000" w:rsidRPr="00000000" w14:paraId="00000060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/>
                <w:p w:rsidR="00000000" w:rsidDel="00000000" w:rsidP="00000000" w:rsidRDefault="00000000" w:rsidRPr="00000000" w14:paraId="00000061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062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5</w:t>
                  </w:r>
                </w:p>
              </w:tc>
              <w:tc>
                <w:tcPr/>
                <w:p w:rsidR="00000000" w:rsidDel="00000000" w:rsidP="00000000" w:rsidRDefault="00000000" w:rsidRPr="00000000" w14:paraId="00000063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/>
                <w:p w:rsidR="00000000" w:rsidDel="00000000" w:rsidP="00000000" w:rsidRDefault="00000000" w:rsidRPr="00000000" w14:paraId="00000064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7</w:t>
                  </w:r>
                </w:p>
              </w:tc>
              <w:tc>
                <w:tcPr/>
                <w:p w:rsidR="00000000" w:rsidDel="00000000" w:rsidP="00000000" w:rsidRDefault="00000000" w:rsidRPr="00000000" w14:paraId="00000065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</w:t>
                  </w:r>
                </w:p>
              </w:tc>
              <w:tc>
                <w:tcPr/>
                <w:p w:rsidR="00000000" w:rsidDel="00000000" w:rsidP="00000000" w:rsidRDefault="00000000" w:rsidRPr="00000000" w14:paraId="00000066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9</w:t>
                  </w:r>
                </w:p>
              </w:tc>
              <w:tc>
                <w:tcPr/>
                <w:p w:rsidR="00000000" w:rsidDel="00000000" w:rsidP="00000000" w:rsidRDefault="00000000" w:rsidRPr="00000000" w14:paraId="00000067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10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8">
                  <w:pPr>
                    <w:jc w:val="center"/>
                    <w:rPr/>
                  </w:pPr>
                  <m:oMath>
                    <m:r>
                      <w:rPr>
                        <w:rFonts w:ascii="Cambria Math" w:cs="Cambria Math" w:eastAsia="Cambria Math" w:hAnsi="Cambria Math"/>
                      </w:rPr>
                      <m:t xml:space="preserve">s</m:t>
                    </m:r>
                  </m:oMath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[</w:t>
                  </w:r>
                  <w:r w:rsidDel="00000000" w:rsidR="00000000" w:rsidRPr="00000000">
                    <w:rPr>
                      <w:rtl w:val="0"/>
                    </w:rPr>
                    <w:t xml:space="preserve">m</w:t>
                  </w: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]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69">
                  <w:pPr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0</w:t>
                  </w:r>
                </w:p>
              </w:tc>
              <w:tc>
                <w:tcPr/>
                <w:p w:rsidR="00000000" w:rsidDel="00000000" w:rsidP="00000000" w:rsidRDefault="00000000" w:rsidRPr="00000000" w14:paraId="0000006A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10</w:t>
                  </w:r>
                </w:p>
              </w:tc>
              <w:tc>
                <w:tcPr/>
                <w:p w:rsidR="00000000" w:rsidDel="00000000" w:rsidP="00000000" w:rsidRDefault="00000000" w:rsidRPr="00000000" w14:paraId="0000006B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20</w:t>
                  </w:r>
                </w:p>
              </w:tc>
              <w:tc>
                <w:tcPr/>
                <w:p w:rsidR="00000000" w:rsidDel="00000000" w:rsidP="00000000" w:rsidRDefault="00000000" w:rsidRPr="00000000" w14:paraId="0000006C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30</w:t>
                  </w:r>
                </w:p>
              </w:tc>
              <w:tc>
                <w:tcPr/>
                <w:p w:rsidR="00000000" w:rsidDel="00000000" w:rsidP="00000000" w:rsidRDefault="00000000" w:rsidRPr="00000000" w14:paraId="0000006D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40</w:t>
                  </w:r>
                </w:p>
              </w:tc>
              <w:tc>
                <w:tcPr/>
                <w:p w:rsidR="00000000" w:rsidDel="00000000" w:rsidP="00000000" w:rsidRDefault="00000000" w:rsidRPr="00000000" w14:paraId="0000006E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50</w:t>
                  </w:r>
                </w:p>
              </w:tc>
              <w:tc>
                <w:tcPr/>
                <w:p w:rsidR="00000000" w:rsidDel="00000000" w:rsidP="00000000" w:rsidRDefault="00000000" w:rsidRPr="00000000" w14:paraId="0000006F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60</w:t>
                  </w:r>
                </w:p>
              </w:tc>
              <w:tc>
                <w:tcPr/>
                <w:p w:rsidR="00000000" w:rsidDel="00000000" w:rsidP="00000000" w:rsidRDefault="00000000" w:rsidRPr="00000000" w14:paraId="00000070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70</w:t>
                  </w:r>
                </w:p>
              </w:tc>
              <w:tc>
                <w:tcPr/>
                <w:p w:rsidR="00000000" w:rsidDel="00000000" w:rsidP="00000000" w:rsidRDefault="00000000" w:rsidRPr="00000000" w14:paraId="00000071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80</w:t>
                  </w:r>
                </w:p>
              </w:tc>
              <w:tc>
                <w:tcPr/>
                <w:p w:rsidR="00000000" w:rsidDel="00000000" w:rsidP="00000000" w:rsidRDefault="00000000" w:rsidRPr="00000000" w14:paraId="00000072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90</w:t>
                  </w:r>
                </w:p>
              </w:tc>
              <w:tc>
                <w:tcPr/>
                <w:p w:rsidR="00000000" w:rsidDel="00000000" w:rsidP="00000000" w:rsidRDefault="00000000" w:rsidRPr="00000000" w14:paraId="00000073">
                  <w:pPr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100</w:t>
                  </w:r>
                </w:p>
              </w:tc>
            </w:tr>
          </w:tbl>
          <w:p w:rsidR="00000000" w:rsidDel="00000000" w:rsidP="00000000" w:rsidRDefault="00000000" w:rsidRPr="00000000" w14:paraId="00000074">
            <w:pPr>
              <w:pBdr>
                <w:bottom w:color="000000" w:space="1" w:sz="4" w:val="single"/>
              </w:pBd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Bdr>
                <w:bottom w:color="000000" w:space="1" w:sz="4" w:val="single"/>
              </w:pBd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Наставник даје упуства за цртање графика, наглашава да сада на вертикалну осу се уносе подаци за пређени пут, док на хоринзонталну осу време као и на предходном графику, цртају график зависности пређеног пута. Ученици у оквиру групе коментаришу, разговарају, анализирају. Наставник надгледа рад сваке групе и подстиче ученике да постављају питања и учествују у раду групе.</w:t>
            </w:r>
          </w:p>
          <w:p w:rsidR="00000000" w:rsidDel="00000000" w:rsidP="00000000" w:rsidRDefault="00000000" w:rsidRPr="00000000" w14:paraId="00000076">
            <w:pPr>
              <w:pBdr>
                <w:bottom w:color="000000" w:space="1" w:sz="4" w:val="single"/>
              </w:pBd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Анализирајући график зависности пређеног пута од времена ученици долазе до закључка да се пређени пут равномерно повећава са временом.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Завршни део часа ( 5 минута)</w:t>
            </w:r>
          </w:p>
          <w:p w:rsidR="00000000" w:rsidDel="00000000" w:rsidP="00000000" w:rsidRDefault="00000000" w:rsidRPr="00000000" w14:paraId="0000007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 завршном делу часа наставник са ученицима коментарише графике које су цртали током часа, наводи их на закључак да се у сваком тренутку времена са одређеног графика може очитати коликом брзином се креће физичко тело и колики је пређени. Кроз питања која је поставио наставник проверава оствареност планираних исхода.</w:t>
            </w:r>
          </w:p>
          <w:p w:rsidR="00000000" w:rsidDel="00000000" w:rsidP="00000000" w:rsidRDefault="00000000" w:rsidRPr="00000000" w14:paraId="00000079">
            <w:pPr>
              <w:jc w:val="both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Домаћи задатак : 7. са стране 23 и 8. са стране 24. из збирке задатака. </w:t>
            </w:r>
          </w:p>
        </w:tc>
      </w:tr>
    </w:tbl>
    <w:p w:rsidR="00000000" w:rsidDel="00000000" w:rsidP="00000000" w:rsidRDefault="00000000" w:rsidRPr="00000000" w14:paraId="0000007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center"/>
        <w:rPr/>
      </w:pPr>
      <w:r w:rsidDel="00000000" w:rsidR="00000000" w:rsidRPr="00000000">
        <w:rPr>
          <w:rtl w:val="0"/>
        </w:rPr>
        <w:t xml:space="preserve">Запажања о часу и самоеволуација</w:t>
      </w:r>
    </w:p>
    <w:tbl>
      <w:tblPr>
        <w:tblStyle w:val="Table7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1520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Потешкоће са  којима сам се сусрео/сусрела током часа и како сам су превазиђене 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0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Да ли ми је адекватан избор начина провере остварености исхода?</w:t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0" w:hRule="atLeast"/>
          <w:tblHeader w:val="0"/>
        </w:trPr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Променио/ла бих:</w:t>
            </w:r>
          </w:p>
        </w:tc>
      </w:tr>
      <w:tr>
        <w:trPr>
          <w:cantSplit w:val="0"/>
          <w:trHeight w:val="1790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ambria Math">
    <w:embedRegular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3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−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−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0"/>
      <w:numFmt w:val="bullet"/>
      <w:lvlText w:val="−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